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FE" w:rsidRDefault="000003FE" w:rsidP="00875E3A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</w:p>
    <w:p w:rsidR="0053332D" w:rsidRPr="00B703AB" w:rsidRDefault="0053332D" w:rsidP="00875E3A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  <w:r w:rsidRPr="00B703AB">
        <w:rPr>
          <w:rFonts w:cs="Arial"/>
          <w:b/>
          <w:sz w:val="32"/>
          <w:szCs w:val="32"/>
        </w:rPr>
        <w:t xml:space="preserve">Bijlage </w:t>
      </w:r>
      <w:r w:rsidR="00930DBC">
        <w:rPr>
          <w:rFonts w:cs="Arial"/>
          <w:b/>
          <w:sz w:val="32"/>
          <w:szCs w:val="32"/>
        </w:rPr>
        <w:t>7</w:t>
      </w:r>
      <w:r w:rsidR="0008056F">
        <w:rPr>
          <w:rFonts w:cs="Arial"/>
          <w:b/>
          <w:sz w:val="32"/>
          <w:szCs w:val="32"/>
        </w:rPr>
        <w:t>a</w:t>
      </w:r>
      <w:r w:rsidRPr="00B703AB">
        <w:rPr>
          <w:rFonts w:cs="Arial"/>
          <w:b/>
          <w:sz w:val="32"/>
          <w:szCs w:val="32"/>
        </w:rPr>
        <w:t xml:space="preserve"> </w:t>
      </w:r>
      <w:r w:rsidR="005440F3" w:rsidRPr="00B703AB">
        <w:rPr>
          <w:rFonts w:cs="Arial"/>
          <w:b/>
          <w:sz w:val="32"/>
          <w:szCs w:val="32"/>
        </w:rPr>
        <w:t xml:space="preserve"> Observatie</w:t>
      </w:r>
      <w:r w:rsidR="00382033">
        <w:rPr>
          <w:rFonts w:cs="Arial"/>
          <w:b/>
          <w:sz w:val="32"/>
          <w:szCs w:val="32"/>
        </w:rPr>
        <w:t>methodes voor stagedocent</w:t>
      </w:r>
      <w:r w:rsidR="005440F3" w:rsidRPr="00B703AB">
        <w:rPr>
          <w:rFonts w:cs="Arial"/>
          <w:b/>
          <w:sz w:val="32"/>
          <w:szCs w:val="32"/>
        </w:rPr>
        <w:t xml:space="preserve"> </w:t>
      </w:r>
      <w:r w:rsidR="0008056F">
        <w:rPr>
          <w:rFonts w:cs="Arial"/>
          <w:b/>
          <w:sz w:val="32"/>
          <w:szCs w:val="32"/>
        </w:rPr>
        <w:t>(school)</w:t>
      </w:r>
      <w:r w:rsidR="007F5EC6" w:rsidRPr="00B703AB">
        <w:rPr>
          <w:rFonts w:cs="Arial"/>
          <w:b/>
          <w:sz w:val="32"/>
          <w:szCs w:val="32"/>
        </w:rPr>
        <w:t xml:space="preserve"> </w:t>
      </w:r>
    </w:p>
    <w:p w:rsidR="00B703AB" w:rsidRDefault="00B703AB" w:rsidP="007A5212">
      <w:pPr>
        <w:tabs>
          <w:tab w:val="left" w:pos="360"/>
        </w:tabs>
        <w:ind w:right="1179"/>
        <w:rPr>
          <w:rFonts w:cs="Arial"/>
          <w:b/>
          <w:szCs w:val="22"/>
        </w:rPr>
      </w:pPr>
    </w:p>
    <w:p w:rsidR="007A5212" w:rsidRPr="00B703AB" w:rsidRDefault="00382033" w:rsidP="007A5212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Tijdens de stage observeert u een aantal </w:t>
      </w:r>
      <w:r w:rsidR="007A5212" w:rsidRPr="00B703AB">
        <w:rPr>
          <w:rFonts w:cs="Arial"/>
          <w:bCs/>
          <w:szCs w:val="22"/>
        </w:rPr>
        <w:t xml:space="preserve">lessen </w:t>
      </w:r>
      <w:r>
        <w:rPr>
          <w:rFonts w:cs="Arial"/>
          <w:bCs/>
          <w:szCs w:val="22"/>
        </w:rPr>
        <w:t>van de student</w:t>
      </w:r>
      <w:r w:rsidR="007A5212" w:rsidRPr="00B703AB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U kunt gebruikmaken van onderstaande methodes of een eigen methode gebruiken. </w:t>
      </w:r>
    </w:p>
    <w:p w:rsidR="007A5212" w:rsidRPr="00B703AB" w:rsidRDefault="007A5212" w:rsidP="007A5212">
      <w:pPr>
        <w:rPr>
          <w:rFonts w:cs="Arial"/>
          <w:b/>
          <w:bCs/>
          <w:szCs w:val="22"/>
        </w:rPr>
      </w:pPr>
    </w:p>
    <w:p w:rsidR="00B703AB" w:rsidRPr="00B703AB" w:rsidRDefault="007A5212" w:rsidP="007A5212">
      <w:pPr>
        <w:rPr>
          <w:rFonts w:cs="Arial"/>
          <w:b/>
          <w:bCs/>
          <w:szCs w:val="22"/>
        </w:rPr>
      </w:pPr>
      <w:r w:rsidRPr="00B703AB">
        <w:rPr>
          <w:rFonts w:cs="Arial"/>
          <w:b/>
          <w:bCs/>
          <w:szCs w:val="22"/>
        </w:rPr>
        <w:t>Drie mogelijke methode</w:t>
      </w:r>
      <w:r w:rsidR="00382033">
        <w:rPr>
          <w:rFonts w:cs="Arial"/>
          <w:b/>
          <w:bCs/>
          <w:szCs w:val="22"/>
        </w:rPr>
        <w:t>s</w:t>
      </w:r>
    </w:p>
    <w:p w:rsidR="00B703AB" w:rsidRDefault="00B703AB" w:rsidP="007A5212">
      <w:pPr>
        <w:rPr>
          <w:rFonts w:cs="Arial"/>
          <w:bCs/>
          <w:szCs w:val="22"/>
        </w:rPr>
      </w:pPr>
    </w:p>
    <w:p w:rsidR="00B703AB" w:rsidRDefault="00B703AB" w:rsidP="007A5212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1. Continue observatie</w:t>
      </w:r>
    </w:p>
    <w:p w:rsidR="00B703AB" w:rsidRDefault="00B703AB" w:rsidP="007A5212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 Time on task</w:t>
      </w:r>
    </w:p>
    <w:p w:rsidR="007A5212" w:rsidRPr="00B703AB" w:rsidRDefault="00EE5569" w:rsidP="007A5212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3. De 5 rollen van de docent</w:t>
      </w:r>
    </w:p>
    <w:p w:rsidR="00B703AB" w:rsidRDefault="00B703AB" w:rsidP="00B703AB">
      <w:pPr>
        <w:rPr>
          <w:rFonts w:cs="Arial"/>
          <w:bCs/>
          <w:szCs w:val="22"/>
        </w:rPr>
      </w:pPr>
    </w:p>
    <w:p w:rsidR="00B703AB" w:rsidRDefault="00B703AB" w:rsidP="00B703AB">
      <w:pPr>
        <w:rPr>
          <w:rFonts w:cs="Arial"/>
          <w:b/>
          <w:bCs/>
          <w:szCs w:val="22"/>
        </w:rPr>
      </w:pPr>
    </w:p>
    <w:p w:rsidR="00B703AB" w:rsidRPr="00B703AB" w:rsidRDefault="005E2D4B" w:rsidP="00B703AB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Methode</w:t>
      </w:r>
      <w:r w:rsidR="00B703AB">
        <w:rPr>
          <w:rFonts w:cs="Arial"/>
          <w:b/>
          <w:bCs/>
          <w:szCs w:val="22"/>
        </w:rPr>
        <w:t xml:space="preserve"> 1 </w:t>
      </w:r>
      <w:r w:rsidR="00B703AB" w:rsidRPr="00B703AB">
        <w:rPr>
          <w:rFonts w:cs="Arial"/>
          <w:b/>
          <w:bCs/>
          <w:szCs w:val="22"/>
        </w:rPr>
        <w:t>C</w:t>
      </w:r>
      <w:r w:rsidR="007A5212" w:rsidRPr="00B703AB">
        <w:rPr>
          <w:rFonts w:cs="Arial"/>
          <w:b/>
          <w:bCs/>
          <w:szCs w:val="22"/>
        </w:rPr>
        <w:t>ontinue observatie</w:t>
      </w:r>
      <w:r w:rsidR="00B703AB" w:rsidRPr="00B703AB">
        <w:rPr>
          <w:rFonts w:cs="Arial"/>
          <w:b/>
          <w:bCs/>
          <w:szCs w:val="22"/>
        </w:rPr>
        <w:t xml:space="preserve"> </w:t>
      </w:r>
    </w:p>
    <w:p w:rsidR="00B703AB" w:rsidRDefault="00B703AB" w:rsidP="00B703A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V</w:t>
      </w:r>
      <w:r w:rsidR="007A5212" w:rsidRPr="00B703AB">
        <w:rPr>
          <w:rFonts w:cs="Arial"/>
          <w:bCs/>
          <w:szCs w:val="22"/>
        </w:rPr>
        <w:t xml:space="preserve">rije observatie </w:t>
      </w:r>
    </w:p>
    <w:p w:rsidR="007A5212" w:rsidRPr="00B703AB" w:rsidRDefault="007A5212" w:rsidP="00B703AB">
      <w:pPr>
        <w:rPr>
          <w:rFonts w:cs="Arial"/>
          <w:bCs/>
          <w:szCs w:val="22"/>
        </w:rPr>
      </w:pPr>
      <w:r w:rsidRPr="00B703AB">
        <w:rPr>
          <w:rFonts w:cs="Arial"/>
          <w:bCs/>
          <w:szCs w:val="22"/>
        </w:rPr>
        <w:t xml:space="preserve">Doel: zonder duidelijke vraag de </w:t>
      </w:r>
      <w:r w:rsidR="00382033">
        <w:rPr>
          <w:rFonts w:cs="Arial"/>
          <w:bCs/>
          <w:szCs w:val="22"/>
        </w:rPr>
        <w:t>student</w:t>
      </w:r>
      <w:r w:rsidRPr="00B703AB">
        <w:rPr>
          <w:rFonts w:cs="Arial"/>
          <w:bCs/>
          <w:szCs w:val="22"/>
        </w:rPr>
        <w:t xml:space="preserve"> </w:t>
      </w:r>
      <w:r w:rsidR="00382033">
        <w:rPr>
          <w:rFonts w:cs="Arial"/>
          <w:bCs/>
          <w:szCs w:val="22"/>
        </w:rPr>
        <w:t xml:space="preserve">voor de klas </w:t>
      </w:r>
      <w:r w:rsidRPr="00B703AB">
        <w:rPr>
          <w:rFonts w:cs="Arial"/>
          <w:bCs/>
          <w:szCs w:val="22"/>
        </w:rPr>
        <w:t xml:space="preserve">leren kennen. Beschrijf hierbij kort wat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opvalt aan de </w:t>
      </w:r>
      <w:r w:rsidR="00382033">
        <w:rPr>
          <w:rFonts w:cs="Arial"/>
          <w:bCs/>
          <w:szCs w:val="22"/>
        </w:rPr>
        <w:t>student</w:t>
      </w:r>
      <w:r w:rsidRPr="00B703AB">
        <w:rPr>
          <w:rFonts w:cs="Arial"/>
          <w:bCs/>
          <w:szCs w:val="22"/>
        </w:rPr>
        <w:t>.</w:t>
      </w:r>
    </w:p>
    <w:p w:rsidR="007A5212" w:rsidRPr="00B703AB" w:rsidRDefault="007A5212" w:rsidP="007A5212">
      <w:pPr>
        <w:rPr>
          <w:rFonts w:cs="Arial"/>
          <w:bCs/>
          <w:szCs w:val="22"/>
        </w:rPr>
      </w:pPr>
    </w:p>
    <w:p w:rsidR="00EE5569" w:rsidRDefault="00EE5569" w:rsidP="007A5212">
      <w:pPr>
        <w:rPr>
          <w:rFonts w:cs="Arial"/>
          <w:bCs/>
          <w:szCs w:val="22"/>
        </w:rPr>
      </w:pPr>
    </w:p>
    <w:p w:rsidR="007A5212" w:rsidRDefault="007A5212" w:rsidP="007A5212">
      <w:pPr>
        <w:rPr>
          <w:rFonts w:cs="Arial"/>
          <w:bCs/>
          <w:i/>
          <w:szCs w:val="22"/>
        </w:rPr>
      </w:pPr>
      <w:r w:rsidRPr="005E2D4B">
        <w:rPr>
          <w:rFonts w:cs="Arial"/>
          <w:bCs/>
          <w:i/>
          <w:szCs w:val="22"/>
        </w:rPr>
        <w:t>De volgende 2 methodieken zijn gebaseerd op intervalobservaties: op wisselende tijdstippen met dezelfde doelen, techni</w:t>
      </w:r>
      <w:r w:rsidR="005E2D4B">
        <w:rPr>
          <w:rFonts w:cs="Arial"/>
          <w:bCs/>
          <w:i/>
          <w:szCs w:val="22"/>
        </w:rPr>
        <w:t>eken en hulpmiddelen observeren.</w:t>
      </w:r>
    </w:p>
    <w:p w:rsidR="005E2D4B" w:rsidRPr="005E2D4B" w:rsidRDefault="005E2D4B" w:rsidP="007A5212">
      <w:pPr>
        <w:rPr>
          <w:rFonts w:cs="Arial"/>
          <w:bCs/>
          <w:i/>
          <w:szCs w:val="22"/>
        </w:rPr>
      </w:pPr>
    </w:p>
    <w:p w:rsidR="000F51D5" w:rsidRDefault="000F51D5" w:rsidP="007A5212">
      <w:pPr>
        <w:rPr>
          <w:rFonts w:cs="Arial"/>
          <w:b/>
          <w:bCs/>
          <w:szCs w:val="22"/>
        </w:rPr>
      </w:pPr>
    </w:p>
    <w:p w:rsidR="007A5212" w:rsidRPr="00B703AB" w:rsidRDefault="005E2D4B" w:rsidP="007A5212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Methode</w:t>
      </w:r>
      <w:r w:rsidR="005440F3" w:rsidRPr="00B703AB">
        <w:rPr>
          <w:rFonts w:cs="Arial"/>
          <w:b/>
          <w:bCs/>
          <w:szCs w:val="22"/>
        </w:rPr>
        <w:t xml:space="preserve"> 2 Time on Task</w:t>
      </w:r>
    </w:p>
    <w:p w:rsidR="007A5212" w:rsidRPr="00B703AB" w:rsidRDefault="007A5212" w:rsidP="007A5212">
      <w:pPr>
        <w:rPr>
          <w:rFonts w:cs="Arial"/>
          <w:bCs/>
          <w:szCs w:val="22"/>
        </w:rPr>
      </w:pPr>
      <w:r w:rsidRPr="00B703AB">
        <w:rPr>
          <w:rFonts w:cs="Arial"/>
          <w:bCs/>
          <w:szCs w:val="22"/>
        </w:rPr>
        <w:t xml:space="preserve">Met deze methode meet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in welke mate leerlingen bezig zijn met de lesactiviteiten.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neemt een dwarsdoorsnede van de klas en kiest 5 of 6 leerlingen uit. Om de 5 minuten kijk</w:t>
      </w:r>
      <w:r w:rsidR="00382033">
        <w:rPr>
          <w:rFonts w:cs="Arial"/>
          <w:bCs/>
          <w:szCs w:val="22"/>
        </w:rPr>
        <w:t>t u</w:t>
      </w:r>
      <w:r w:rsidRPr="00B703AB">
        <w:rPr>
          <w:rFonts w:cs="Arial"/>
          <w:bCs/>
          <w:szCs w:val="22"/>
        </w:rPr>
        <w:t xml:space="preserve"> of ze bezig zijn met de activiteit die volgens de les op het programma staat. Dus bijvoorbeeld: Luisteren naar uitleg, spullen pakken, doen van een opdracht enz.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krijgt hiermee een overzicht wanneer de leerlingen meedoen en wanneer minder of niet. Het is handig dat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het lesprogramma in grote lijnen opschrijft en vooral de wisseling van activiteiten in de tijd. Zo kun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daarna analyseren wanneer de aandacht erbij blijft en wanneer deze verslapt. </w:t>
      </w:r>
    </w:p>
    <w:p w:rsidR="00B703AB" w:rsidRDefault="00B703AB">
      <w:pPr>
        <w:spacing w:after="200"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6F5211" w:rsidRPr="00B703AB" w:rsidRDefault="006F5211" w:rsidP="006F5211">
      <w:pPr>
        <w:rPr>
          <w:rFonts w:cs="Arial"/>
          <w:bCs/>
          <w:szCs w:val="22"/>
        </w:rPr>
      </w:pPr>
    </w:p>
    <w:p w:rsidR="006F5211" w:rsidRPr="00B703AB" w:rsidRDefault="006F5211" w:rsidP="006F5211">
      <w:pPr>
        <w:rPr>
          <w:rFonts w:cs="Arial"/>
          <w:b/>
          <w:szCs w:val="22"/>
          <w:lang w:val="en-US"/>
        </w:rPr>
      </w:pPr>
      <w:r w:rsidRPr="00B703AB">
        <w:rPr>
          <w:rFonts w:cs="Arial"/>
          <w:b/>
          <w:szCs w:val="22"/>
          <w:lang w:val="en-US"/>
        </w:rPr>
        <w:t>Time on task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  <w:t>Les: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  <w:t>Klas: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  <w:t>0 = off task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  <w:t>1 = on task</w:t>
      </w:r>
    </w:p>
    <w:p w:rsidR="006F5211" w:rsidRPr="00B703AB" w:rsidRDefault="006F5211" w:rsidP="006F5211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1111"/>
        <w:gridCol w:w="1110"/>
        <w:gridCol w:w="1110"/>
        <w:gridCol w:w="1118"/>
        <w:gridCol w:w="1126"/>
        <w:gridCol w:w="1110"/>
        <w:gridCol w:w="1391"/>
      </w:tblGrid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Tijd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1</w:t>
            </w: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2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3</w:t>
            </w: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4</w:t>
            </w: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6</w:t>
            </w: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Totaal</w:t>
            </w: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00:00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00:05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00:10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00:15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00:20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00:25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00:30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00:35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00:40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00:45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00:50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00:55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00:60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</w:tr>
      <w:tr w:rsidR="006F5211" w:rsidRPr="00B703AB" w:rsidTr="004222B9">
        <w:tc>
          <w:tcPr>
            <w:tcW w:w="1457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 xml:space="preserve">Totaal </w:t>
            </w:r>
          </w:p>
          <w:p w:rsidR="006F5211" w:rsidRPr="00B703AB" w:rsidRDefault="006F5211" w:rsidP="004222B9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Per leerling</w:t>
            </w: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6F5211" w:rsidRPr="00B703AB" w:rsidRDefault="006F5211" w:rsidP="004222B9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F5211" w:rsidRPr="00B703AB" w:rsidRDefault="006F5211" w:rsidP="004222B9">
            <w:pPr>
              <w:rPr>
                <w:rFonts w:cs="Arial"/>
                <w:b/>
              </w:rPr>
            </w:pPr>
          </w:p>
          <w:p w:rsidR="006F5211" w:rsidRPr="00B703AB" w:rsidRDefault="006F5211" w:rsidP="004222B9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On task: ………….</w:t>
            </w:r>
          </w:p>
        </w:tc>
      </w:tr>
    </w:tbl>
    <w:p w:rsidR="007A5212" w:rsidRPr="00B703AB" w:rsidRDefault="007A5212" w:rsidP="007A5212">
      <w:pPr>
        <w:rPr>
          <w:rFonts w:cs="Arial"/>
          <w:szCs w:val="22"/>
        </w:rPr>
      </w:pPr>
    </w:p>
    <w:p w:rsidR="000D39EB" w:rsidRDefault="000D39EB" w:rsidP="007A5212">
      <w:pPr>
        <w:rPr>
          <w:rFonts w:cs="Arial"/>
          <w:szCs w:val="22"/>
        </w:rPr>
      </w:pPr>
    </w:p>
    <w:p w:rsidR="007A5212" w:rsidRPr="00B703AB" w:rsidRDefault="007A5212" w:rsidP="007A5212">
      <w:pPr>
        <w:rPr>
          <w:rFonts w:cs="Arial"/>
          <w:szCs w:val="22"/>
        </w:rPr>
      </w:pPr>
      <w:r w:rsidRPr="00B703AB">
        <w:rPr>
          <w:rFonts w:cs="Arial"/>
          <w:szCs w:val="22"/>
        </w:rPr>
        <w:t>Lesprogramma:</w:t>
      </w:r>
    </w:p>
    <w:p w:rsidR="007A5212" w:rsidRPr="00B703AB" w:rsidRDefault="007A5212" w:rsidP="007A5212">
      <w:pPr>
        <w:rPr>
          <w:rFonts w:cs="Arial"/>
          <w:szCs w:val="22"/>
        </w:rPr>
      </w:pPr>
    </w:p>
    <w:p w:rsidR="007A5212" w:rsidRPr="00B703AB" w:rsidRDefault="007A5212" w:rsidP="007A5212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9.00 – 9.10 klassikale instructie</w:t>
      </w:r>
    </w:p>
    <w:p w:rsidR="007A5212" w:rsidRPr="00B703AB" w:rsidRDefault="007A5212" w:rsidP="007A5212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9.10 – 9.15 Verfspullen pakken</w:t>
      </w:r>
    </w:p>
    <w:p w:rsidR="007A5212" w:rsidRPr="00B703AB" w:rsidRDefault="007A5212" w:rsidP="007A5212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Enz.</w:t>
      </w:r>
    </w:p>
    <w:p w:rsidR="007A5212" w:rsidRPr="00B703AB" w:rsidRDefault="007A5212" w:rsidP="007A5212">
      <w:pPr>
        <w:rPr>
          <w:rFonts w:cs="Arial"/>
          <w:b/>
          <w:szCs w:val="22"/>
        </w:rPr>
      </w:pPr>
    </w:p>
    <w:p w:rsidR="007A5212" w:rsidRPr="00B703AB" w:rsidRDefault="007A5212" w:rsidP="007A5212">
      <w:pPr>
        <w:rPr>
          <w:rFonts w:cs="Arial"/>
          <w:b/>
          <w:szCs w:val="22"/>
        </w:rPr>
      </w:pPr>
      <w:r w:rsidRPr="00B703AB">
        <w:rPr>
          <w:rFonts w:cs="Arial"/>
          <w:b/>
          <w:szCs w:val="22"/>
        </w:rPr>
        <w:t>Analyse</w:t>
      </w:r>
    </w:p>
    <w:p w:rsidR="007A5212" w:rsidRPr="00B703AB" w:rsidRDefault="007A5212" w:rsidP="007A5212">
      <w:pPr>
        <w:pStyle w:val="Lijstalinea"/>
        <w:numPr>
          <w:ilvl w:val="0"/>
          <w:numId w:val="4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Wat valt op aan de individuele leerlingen?</w:t>
      </w:r>
    </w:p>
    <w:p w:rsidR="007A5212" w:rsidRPr="00B703AB" w:rsidRDefault="007A5212" w:rsidP="007A5212">
      <w:pPr>
        <w:pStyle w:val="Lijstalinea"/>
        <w:numPr>
          <w:ilvl w:val="0"/>
          <w:numId w:val="4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 xml:space="preserve">Wat valt op aan het gehele beeld dat </w:t>
      </w:r>
      <w:r w:rsidR="00382033">
        <w:rPr>
          <w:rFonts w:cs="Arial"/>
          <w:szCs w:val="22"/>
        </w:rPr>
        <w:t>u</w:t>
      </w:r>
      <w:r w:rsidRPr="00B703AB">
        <w:rPr>
          <w:rFonts w:cs="Arial"/>
          <w:szCs w:val="22"/>
        </w:rPr>
        <w:t xml:space="preserve"> krijgt?</w:t>
      </w:r>
    </w:p>
    <w:p w:rsidR="007A5212" w:rsidRPr="00B703AB" w:rsidRDefault="007A5212" w:rsidP="007A5212">
      <w:pPr>
        <w:pStyle w:val="Lijstalinea"/>
        <w:numPr>
          <w:ilvl w:val="0"/>
          <w:numId w:val="4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Hoe kun</w:t>
      </w:r>
      <w:r w:rsidR="00382033">
        <w:rPr>
          <w:rFonts w:cs="Arial"/>
          <w:szCs w:val="22"/>
        </w:rPr>
        <w:t>t</w:t>
      </w:r>
      <w:r w:rsidRPr="00B703AB">
        <w:rPr>
          <w:rFonts w:cs="Arial"/>
          <w:szCs w:val="22"/>
        </w:rPr>
        <w:t xml:space="preserve"> </w:t>
      </w:r>
      <w:r w:rsidR="00382033">
        <w:rPr>
          <w:rFonts w:cs="Arial"/>
          <w:szCs w:val="22"/>
        </w:rPr>
        <w:t>u</w:t>
      </w:r>
      <w:r w:rsidRPr="00B703AB">
        <w:rPr>
          <w:rFonts w:cs="Arial"/>
          <w:szCs w:val="22"/>
        </w:rPr>
        <w:t xml:space="preserve"> dit koppelen aan het lesprogramma, de gebeurtenissen/voorvallen in deze les, de acties van de </w:t>
      </w:r>
      <w:r w:rsidR="00382033">
        <w:rPr>
          <w:rFonts w:cs="Arial"/>
          <w:szCs w:val="22"/>
        </w:rPr>
        <w:t>student</w:t>
      </w:r>
      <w:r w:rsidRPr="00B703AB">
        <w:rPr>
          <w:rFonts w:cs="Arial"/>
          <w:szCs w:val="22"/>
        </w:rPr>
        <w:t xml:space="preserve"> enz.?</w:t>
      </w:r>
    </w:p>
    <w:p w:rsidR="00B703AB" w:rsidRDefault="00B703AB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>
      <w:pPr>
        <w:spacing w:after="200" w:line="276" w:lineRule="auto"/>
        <w:rPr>
          <w:rFonts w:cs="Arial"/>
          <w:b/>
          <w:bCs/>
          <w:szCs w:val="22"/>
        </w:rPr>
      </w:pPr>
    </w:p>
    <w:p w:rsidR="007A5212" w:rsidRPr="00B703AB" w:rsidRDefault="005E2D4B" w:rsidP="005440F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Methode</w:t>
      </w:r>
      <w:r w:rsidR="005440F3" w:rsidRPr="00B703AB">
        <w:rPr>
          <w:rFonts w:cs="Arial"/>
          <w:b/>
          <w:bCs/>
          <w:szCs w:val="22"/>
        </w:rPr>
        <w:t xml:space="preserve"> 3 </w:t>
      </w:r>
      <w:r w:rsidR="00EE5569">
        <w:rPr>
          <w:rFonts w:cs="Arial"/>
          <w:b/>
          <w:bCs/>
          <w:szCs w:val="22"/>
        </w:rPr>
        <w:t>De vijf rollen van de docent</w:t>
      </w:r>
    </w:p>
    <w:p w:rsidR="007A5212" w:rsidRPr="00B703AB" w:rsidRDefault="007A5212" w:rsidP="007A5212">
      <w:pPr>
        <w:pStyle w:val="Lijstalinea"/>
        <w:rPr>
          <w:rFonts w:cs="Arial"/>
          <w:b/>
          <w:bCs/>
          <w:szCs w:val="22"/>
        </w:rPr>
      </w:pPr>
    </w:p>
    <w:p w:rsidR="003D36C5" w:rsidRPr="00EE5569" w:rsidRDefault="007A5212" w:rsidP="00EE5569">
      <w:pPr>
        <w:rPr>
          <w:rFonts w:cs="Arial"/>
          <w:szCs w:val="22"/>
        </w:rPr>
      </w:pPr>
      <w:r w:rsidRPr="000D39EB">
        <w:rPr>
          <w:rFonts w:cs="Arial"/>
          <w:bCs/>
          <w:szCs w:val="22"/>
        </w:rPr>
        <w:t>Hieronder vind</w:t>
      </w:r>
      <w:r w:rsidR="00382033">
        <w:rPr>
          <w:rFonts w:cs="Arial"/>
          <w:bCs/>
          <w:szCs w:val="22"/>
        </w:rPr>
        <w:t>t u</w:t>
      </w:r>
      <w:r w:rsidRPr="000D39EB">
        <w:rPr>
          <w:rFonts w:cs="Arial"/>
          <w:bCs/>
          <w:szCs w:val="22"/>
        </w:rPr>
        <w:t xml:space="preserve"> een observatieformulier. Dit formulier kun</w:t>
      </w:r>
      <w:r w:rsidR="00382033">
        <w:rPr>
          <w:rFonts w:cs="Arial"/>
          <w:bCs/>
          <w:szCs w:val="22"/>
        </w:rPr>
        <w:t>t u</w:t>
      </w:r>
      <w:r w:rsidRPr="000D39EB">
        <w:rPr>
          <w:rFonts w:cs="Arial"/>
          <w:bCs/>
          <w:szCs w:val="22"/>
        </w:rPr>
        <w:t xml:space="preserve"> gebruiken bij de lessen die </w:t>
      </w:r>
      <w:r w:rsidR="00382033">
        <w:rPr>
          <w:rFonts w:cs="Arial"/>
          <w:bCs/>
          <w:szCs w:val="22"/>
        </w:rPr>
        <w:t>u</w:t>
      </w:r>
      <w:r w:rsidRPr="000D39EB">
        <w:rPr>
          <w:rFonts w:cs="Arial"/>
          <w:bCs/>
          <w:szCs w:val="22"/>
        </w:rPr>
        <w:t xml:space="preserve"> observeert. </w:t>
      </w:r>
      <w:r w:rsidR="004C2D2B" w:rsidRPr="000D39EB">
        <w:rPr>
          <w:rFonts w:cs="Arial"/>
          <w:bCs/>
          <w:szCs w:val="22"/>
        </w:rPr>
        <w:t xml:space="preserve">Het is ook mogelijk om via een digitale applicatie te observeren: </w:t>
      </w:r>
      <w:hyperlink r:id="rId8" w:history="1">
        <w:r w:rsidR="004C2D2B" w:rsidRPr="000D39EB">
          <w:rPr>
            <w:rStyle w:val="Hyperlink"/>
            <w:rFonts w:eastAsiaTheme="minorHAnsi" w:cs="Arial"/>
            <w:szCs w:val="22"/>
            <w:lang w:eastAsia="en-US"/>
          </w:rPr>
          <w:t>http://www.cps.nl/demo-lesobservatieapp•</w:t>
        </w:r>
      </w:hyperlink>
      <w:r w:rsidR="004C2D2B" w:rsidRPr="000D39EB">
        <w:rPr>
          <w:rFonts w:eastAsiaTheme="minorHAnsi" w:cs="Arial"/>
          <w:color w:val="911E6E"/>
          <w:szCs w:val="22"/>
          <w:lang w:eastAsia="en-US"/>
        </w:rPr>
        <w:t xml:space="preserve">.  </w:t>
      </w:r>
      <w:r w:rsidR="004C2D2B" w:rsidRPr="000D39EB">
        <w:rPr>
          <w:rFonts w:eastAsiaTheme="minorHAnsi" w:cs="Arial"/>
          <w:szCs w:val="22"/>
          <w:lang w:eastAsia="en-US"/>
        </w:rPr>
        <w:t>De lightversie is gratis voor enkele maanden.</w:t>
      </w:r>
    </w:p>
    <w:p w:rsidR="005E2D4B" w:rsidRDefault="003D36C5" w:rsidP="00C30EB7">
      <w:pPr>
        <w:pStyle w:val="Kop2"/>
        <w:rPr>
          <w:rFonts w:cs="Arial"/>
        </w:rPr>
      </w:pPr>
      <w:r w:rsidRPr="004C2D2B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Het complexe gedrag van effectieve docenten is te vertalen naar vijf rollen die de docent kan </w:t>
      </w:r>
      <w:r w:rsidR="004C2D2B" w:rsidRPr="004C2D2B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>innemen.</w:t>
      </w:r>
      <w:r w:rsidR="004C2D2B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 </w:t>
      </w:r>
      <w:r w:rsidR="004C2D2B" w:rsidRPr="004C2D2B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>Elke</w:t>
      </w:r>
      <w:r w:rsidRPr="004C2D2B"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t xml:space="preserve"> rol hoort bij een bepaalde fase van de les en kent specifiek waarneembaar gedrag van de docent en van de leerling (Slooter, M. (2009). </w:t>
      </w:r>
      <w:r w:rsidRPr="004C2D2B">
        <w:rPr>
          <w:rFonts w:ascii="Arial" w:eastAsia="Times New Roman" w:hAnsi="Arial" w:cs="Arial"/>
          <w:b w:val="0"/>
          <w:i/>
          <w:color w:val="auto"/>
          <w:sz w:val="22"/>
          <w:szCs w:val="22"/>
          <w:lang w:eastAsia="en-US"/>
        </w:rPr>
        <w:t>De vijf rollen van de leraar</w:t>
      </w:r>
      <w:r w:rsidRPr="004C2D2B">
        <w:rPr>
          <w:rFonts w:ascii="Arial" w:eastAsia="Times New Roman" w:hAnsi="Arial" w:cs="Arial"/>
          <w:b w:val="0"/>
          <w:color w:val="auto"/>
          <w:sz w:val="22"/>
          <w:szCs w:val="22"/>
          <w:lang w:eastAsia="en-US"/>
        </w:rPr>
        <w:t xml:space="preserve">. </w:t>
      </w:r>
      <w:r w:rsidR="004C2D2B">
        <w:rPr>
          <w:rFonts w:ascii="Arial" w:eastAsia="Times New Roman" w:hAnsi="Arial" w:cs="Arial"/>
          <w:b w:val="0"/>
          <w:color w:val="auto"/>
          <w:sz w:val="22"/>
          <w:szCs w:val="22"/>
          <w:lang w:eastAsia="en-US"/>
        </w:rPr>
        <w:t>CPS: Amersfoort).</w:t>
      </w:r>
      <w:r w:rsidR="00C30EB7">
        <w:rPr>
          <w:rFonts w:cs="Arial"/>
        </w:rPr>
        <w:t xml:space="preserve"> </w:t>
      </w:r>
    </w:p>
    <w:p w:rsidR="00C30EB7" w:rsidRDefault="00C30EB7" w:rsidP="00C30EB7"/>
    <w:p w:rsidR="00C30EB7" w:rsidRPr="00823D1F" w:rsidRDefault="00C30EB7" w:rsidP="00C30EB7">
      <w:pPr>
        <w:rPr>
          <w:rFonts w:cs="Arial"/>
          <w:sz w:val="20"/>
          <w:szCs w:val="20"/>
        </w:rPr>
      </w:pPr>
      <w:r w:rsidRPr="00823D1F">
        <w:rPr>
          <w:rFonts w:cs="Arial"/>
          <w:b/>
          <w:sz w:val="20"/>
          <w:szCs w:val="20"/>
        </w:rPr>
        <w:t>Naam docent</w:t>
      </w:r>
      <w:r w:rsidRPr="00823D1F">
        <w:rPr>
          <w:rFonts w:cs="Arial"/>
          <w:sz w:val="20"/>
          <w:szCs w:val="20"/>
        </w:rPr>
        <w:t>:</w:t>
      </w:r>
    </w:p>
    <w:p w:rsidR="00C30EB7" w:rsidRPr="00823D1F" w:rsidRDefault="00C30EB7" w:rsidP="00C30EB7">
      <w:pPr>
        <w:rPr>
          <w:rFonts w:cs="Arial"/>
          <w:sz w:val="20"/>
          <w:szCs w:val="20"/>
        </w:rPr>
      </w:pPr>
      <w:r w:rsidRPr="00823D1F">
        <w:rPr>
          <w:rFonts w:cs="Arial"/>
          <w:b/>
          <w:sz w:val="20"/>
          <w:szCs w:val="20"/>
        </w:rPr>
        <w:t>Vak</w:t>
      </w:r>
      <w:r w:rsidRPr="00823D1F">
        <w:rPr>
          <w:rFonts w:cs="Arial"/>
          <w:sz w:val="20"/>
          <w:szCs w:val="20"/>
        </w:rPr>
        <w:t>:</w:t>
      </w:r>
    </w:p>
    <w:p w:rsidR="00C30EB7" w:rsidRPr="00823D1F" w:rsidRDefault="00C30EB7" w:rsidP="00C30EB7">
      <w:pPr>
        <w:rPr>
          <w:rFonts w:cs="Arial"/>
          <w:sz w:val="20"/>
          <w:szCs w:val="20"/>
        </w:rPr>
      </w:pPr>
      <w:r w:rsidRPr="00823D1F">
        <w:rPr>
          <w:rFonts w:cs="Arial"/>
          <w:b/>
          <w:sz w:val="20"/>
          <w:szCs w:val="20"/>
        </w:rPr>
        <w:t>Klas</w:t>
      </w:r>
      <w:r w:rsidRPr="00823D1F">
        <w:rPr>
          <w:rFonts w:cs="Arial"/>
          <w:sz w:val="20"/>
          <w:szCs w:val="20"/>
        </w:rPr>
        <w:t>:</w:t>
      </w:r>
    </w:p>
    <w:p w:rsidR="00C30EB7" w:rsidRPr="00823D1F" w:rsidRDefault="00C30EB7" w:rsidP="00C30EB7">
      <w:pPr>
        <w:rPr>
          <w:rFonts w:cs="Arial"/>
          <w:sz w:val="20"/>
          <w:szCs w:val="20"/>
        </w:rPr>
      </w:pPr>
      <w:r w:rsidRPr="00823D1F">
        <w:rPr>
          <w:rFonts w:cs="Arial"/>
          <w:b/>
          <w:sz w:val="20"/>
          <w:szCs w:val="20"/>
        </w:rPr>
        <w:t>Tijdstip les</w:t>
      </w:r>
      <w:r w:rsidRPr="00823D1F">
        <w:rPr>
          <w:rFonts w:cs="Arial"/>
          <w:sz w:val="20"/>
          <w:szCs w:val="20"/>
        </w:rPr>
        <w:t>:</w:t>
      </w:r>
    </w:p>
    <w:p w:rsidR="00C30EB7" w:rsidRDefault="00C30EB7" w:rsidP="00C30EB7">
      <w:pPr>
        <w:rPr>
          <w:rFonts w:cs="Arial"/>
          <w:b/>
          <w:sz w:val="20"/>
          <w:szCs w:val="20"/>
        </w:rPr>
      </w:pPr>
      <w:r w:rsidRPr="00823D1F">
        <w:rPr>
          <w:rFonts w:cs="Arial"/>
          <w:b/>
          <w:sz w:val="20"/>
          <w:szCs w:val="20"/>
        </w:rPr>
        <w:t>Datum observatie</w:t>
      </w:r>
      <w:r>
        <w:rPr>
          <w:rFonts w:cs="Arial"/>
          <w:b/>
          <w:sz w:val="20"/>
          <w:szCs w:val="20"/>
        </w:rPr>
        <w:t>:</w:t>
      </w:r>
      <w:bookmarkStart w:id="0" w:name="_GoBack"/>
      <w:bookmarkEnd w:id="0"/>
    </w:p>
    <w:p w:rsidR="00C30EB7" w:rsidRDefault="00C30EB7" w:rsidP="00C30EB7">
      <w:pPr>
        <w:rPr>
          <w:rFonts w:cs="Arial"/>
          <w:b/>
          <w:sz w:val="20"/>
          <w:szCs w:val="20"/>
        </w:rPr>
      </w:pPr>
    </w:p>
    <w:p w:rsidR="00C30EB7" w:rsidRPr="00823D1F" w:rsidRDefault="00C30EB7" w:rsidP="00C30EB7">
      <w:pPr>
        <w:rPr>
          <w:rFonts w:cs="Arial"/>
          <w:b/>
          <w:sz w:val="20"/>
          <w:szCs w:val="20"/>
        </w:rPr>
      </w:pPr>
      <w:r w:rsidRPr="00823D1F">
        <w:rPr>
          <w:rFonts w:cs="Arial"/>
          <w:b/>
          <w:sz w:val="20"/>
          <w:szCs w:val="20"/>
        </w:rPr>
        <w:t>Observatielijst: de docent in zijn/haar 5 rollen in de klas</w:t>
      </w:r>
    </w:p>
    <w:p w:rsidR="00C30EB7" w:rsidRPr="00B703AB" w:rsidRDefault="00C30EB7" w:rsidP="00C30EB7">
      <w:pPr>
        <w:pStyle w:val="Lijstalinea"/>
        <w:rPr>
          <w:rFonts w:cs="Arial"/>
          <w:bCs/>
          <w:szCs w:val="22"/>
        </w:rPr>
      </w:pPr>
    </w:p>
    <w:p w:rsidR="00C30EB7" w:rsidRPr="00EE5569" w:rsidRDefault="00C30EB7" w:rsidP="00C30EB7">
      <w:pPr>
        <w:rPr>
          <w:rFonts w:cs="Arial"/>
          <w:b/>
          <w:color w:val="00B050"/>
        </w:rPr>
      </w:pPr>
      <w:r w:rsidRPr="00EE5569">
        <w:rPr>
          <w:rFonts w:cs="Arial"/>
          <w:b/>
          <w:color w:val="00B050"/>
        </w:rPr>
        <w:t>++ Goed, + Voldoende, - Onvoldoende, # Niet gezien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5"/>
        <w:gridCol w:w="473"/>
        <w:gridCol w:w="345"/>
        <w:gridCol w:w="290"/>
        <w:gridCol w:w="339"/>
      </w:tblGrid>
      <w:tr w:rsidR="00C30EB7" w:rsidTr="00DB2D20"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 xml:space="preserve">++ </w:t>
            </w: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</w:tr>
      <w:tr w:rsidR="00C30EB7" w:rsidTr="00DB2D2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  <w:b/>
              </w:rPr>
              <w:t>A:Eerste rol: GASTHEER</w:t>
            </w:r>
            <w:r>
              <w:rPr>
                <w:rFonts w:cs="Arial"/>
                <w:i/>
              </w:rPr>
              <w:t xml:space="preserve">  stemt af op de leerlingen.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</w:tc>
      </w:tr>
      <w:tr w:rsidR="00C30EB7" w:rsidTr="00DB2D20">
        <w:tc>
          <w:tcPr>
            <w:tcW w:w="0" w:type="auto"/>
            <w:tcBorders>
              <w:top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Is de docent op tijd en ontvangt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de leerlingen?</w:t>
            </w: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 Is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zichtbaar, vriendelijk, maakt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(oog)contact?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Is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organisatorisch klaar om de klas te ontvangen?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bottom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Is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toegankelijk en benaderbaar, geeft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het voorbeeld?</w:t>
            </w: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  <w:b/>
              </w:rPr>
              <w:t>B:Tweede rol: PRESENTATOR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i/>
              </w:rPr>
              <w:t>vangt en richt de aandacht</w:t>
            </w:r>
            <w:r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</w:tc>
      </w:tr>
      <w:tr w:rsidR="00C30EB7" w:rsidTr="00DB2D20">
        <w:tc>
          <w:tcPr>
            <w:tcW w:w="0" w:type="auto"/>
            <w:tcBorders>
              <w:top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Heeft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de opening voorbereid, kan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de aandacht vangen?</w:t>
            </w: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2.Neemt de docent leiding in woord en gebruikt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ondersteunend non-verbaal gedrag (oogcontact, mimiek, gebaren)?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Kondigt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het doel en inhoud van de les aan? Maakt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 xml:space="preserve">zij duidelijk wat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van de leerlingen verwacht?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4. Vermeldt de docent hoe de les aansluit bij wat voorafgegaan is (refereren aan voorkennis)?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bottom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5. Is de docent congruent in lichaamstaal en gesproken taal?</w:t>
            </w: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  <w:b/>
              </w:rPr>
              <w:t>C:Derde rol: DIDACTICUS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i/>
              </w:rPr>
              <w:t>geeft instructie en zet leerlingen aan het werk.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</w:tc>
      </w:tr>
      <w:tr w:rsidR="00C30EB7" w:rsidTr="00DB2D20">
        <w:tc>
          <w:tcPr>
            <w:tcW w:w="0" w:type="auto"/>
            <w:tcBorders>
              <w:top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Motiveert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voor de leertaken, voor het vak?</w:t>
            </w: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2. Leerlingen weten wat ze moeten doen, op welke wijze en met welk doel?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complete instructie met controle of de instructie is begrepen?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Zet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snel aan het werk en houdt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vaart in de les?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5. Gebruikt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passende werkvormen?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6.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effectief feedback op hun werk?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7. Stoort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het leren niet en kijkt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hoe er gewerkt wordt?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8.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les op het juiste niveau, vraagt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niet te veel of te weinig?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bottom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9. De lesmaterialen zijn afgestemd op het niveau en de ontwikkeling van leerlingen.</w:t>
            </w: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  <w:b/>
              </w:rPr>
              <w:t>D:Vierde rol: PEDAGOOG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i/>
              </w:rPr>
              <w:t>zorgt voor veiligheid en grijpt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</w:tc>
      </w:tr>
      <w:tr w:rsidR="00C30EB7" w:rsidTr="00DB2D20">
        <w:tc>
          <w:tcPr>
            <w:tcW w:w="0" w:type="auto"/>
            <w:tcBorders>
              <w:top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Zorgt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voor een veilige sfeer, benoemt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gewenst gedrag?</w:t>
            </w: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 Neemt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serieus, kent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 xml:space="preserve">zij ze, toont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respect voor leerlingen?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Heeft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overwicht, benoemt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 xml:space="preserve">zij wat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ziet (1</w:t>
            </w:r>
            <w:r w:rsidRPr="00823D1F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Pr="00823D1F">
              <w:rPr>
                <w:rFonts w:cs="Arial"/>
                <w:sz w:val="20"/>
                <w:szCs w:val="20"/>
              </w:rPr>
              <w:t xml:space="preserve"> overtreding)?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Geeft </w:t>
            </w:r>
            <w:r>
              <w:rPr>
                <w:rFonts w:cs="Arial"/>
                <w:sz w:val="20"/>
                <w:szCs w:val="20"/>
              </w:rPr>
              <w:t xml:space="preserve">de docent </w:t>
            </w:r>
            <w:r w:rsidRPr="00823D1F">
              <w:rPr>
                <w:rFonts w:cs="Arial"/>
                <w:sz w:val="20"/>
                <w:szCs w:val="20"/>
              </w:rPr>
              <w:t xml:space="preserve">complimenten waar mogelijk en beperkt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straf?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5. Laat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gevoelens zien, kan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beheerst boos worden?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6. Corrigeert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ongewenst gedrag en straft op gepaste wijze?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bottom w:val="single" w:sz="4" w:space="0" w:color="auto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7. Hanteert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voor iedereen bekende normen/regels rechtvaardig?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lastRenderedPageBreak/>
              <w:t xml:space="preserve">8. Laat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delen in verantwoordelijkheden?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9. Is de leeromgeving rijk, uitdagend en geordend?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 xml:space="preserve">++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</w:tr>
      <w:tr w:rsidR="00C30EB7" w:rsidTr="00DB2D2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  <w:p w:rsidR="00C30EB7" w:rsidRDefault="00C30EB7" w:rsidP="00DB2D20">
            <w:pPr>
              <w:rPr>
                <w:rFonts w:cs="Arial"/>
              </w:rPr>
            </w:pPr>
            <w:r>
              <w:rPr>
                <w:rFonts w:cs="Arial"/>
                <w:b/>
              </w:rPr>
              <w:t>E:Vijfde rol: Regisseur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sluit de les goed af.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0EB7" w:rsidRDefault="00C30EB7" w:rsidP="00DB2D20">
            <w:pPr>
              <w:rPr>
                <w:rFonts w:cs="Arial"/>
                <w:b/>
              </w:rPr>
            </w:pPr>
          </w:p>
        </w:tc>
      </w:tr>
      <w:tr w:rsidR="00C30EB7" w:rsidTr="00DB2D20">
        <w:tc>
          <w:tcPr>
            <w:tcW w:w="0" w:type="auto"/>
            <w:tcBorders>
              <w:top w:val="nil"/>
            </w:tcBorders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Sluit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de les op tijd af, laat </w:t>
            </w:r>
            <w:r>
              <w:rPr>
                <w:rFonts w:cs="Arial"/>
                <w:sz w:val="20"/>
                <w:szCs w:val="20"/>
              </w:rPr>
              <w:t>hij/zij</w:t>
            </w:r>
            <w:r w:rsidRPr="00823D1F">
              <w:rPr>
                <w:rFonts w:cs="Arial"/>
                <w:sz w:val="20"/>
                <w:szCs w:val="20"/>
              </w:rPr>
              <w:t xml:space="preserve"> op tijd opruimen en inpakken?</w:t>
            </w: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duidelijke instructie over het gewenste gedrag van leerlingen?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Rondt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de les inhoudelijk af en blikt vooruit?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een samenvatting/overzicht van de afgelopen les?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  <w:tr w:rsidR="00C30EB7" w:rsidTr="00DB2D20">
        <w:tc>
          <w:tcPr>
            <w:tcW w:w="0" w:type="auto"/>
          </w:tcPr>
          <w:p w:rsidR="00C30EB7" w:rsidRPr="00823D1F" w:rsidRDefault="00C30EB7" w:rsidP="00DB2D20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5. Neemt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afscheid van de leerlingen en zorgt </w:t>
            </w:r>
            <w:r>
              <w:rPr>
                <w:rFonts w:cs="Arial"/>
                <w:sz w:val="20"/>
                <w:szCs w:val="20"/>
              </w:rPr>
              <w:t xml:space="preserve">hij/zij </w:t>
            </w:r>
            <w:r w:rsidRPr="00823D1F">
              <w:rPr>
                <w:rFonts w:cs="Arial"/>
                <w:sz w:val="20"/>
                <w:szCs w:val="20"/>
              </w:rPr>
              <w:t>voor ordelijk verloop bij vertrek?</w:t>
            </w: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30EB7" w:rsidRDefault="00C30EB7" w:rsidP="00DB2D20">
            <w:pPr>
              <w:rPr>
                <w:rFonts w:cs="Arial"/>
              </w:rPr>
            </w:pPr>
          </w:p>
        </w:tc>
      </w:tr>
    </w:tbl>
    <w:p w:rsidR="00C30EB7" w:rsidRPr="00B703AB" w:rsidRDefault="00C30EB7" w:rsidP="00C30EB7">
      <w:pPr>
        <w:pStyle w:val="Lijstalinea"/>
        <w:rPr>
          <w:rFonts w:cs="Arial"/>
          <w:bCs/>
          <w:szCs w:val="22"/>
        </w:rPr>
      </w:pPr>
    </w:p>
    <w:p w:rsidR="00C30EB7" w:rsidRDefault="00C30EB7" w:rsidP="00C30EB7">
      <w:pPr>
        <w:rPr>
          <w:rFonts w:cs="Arial"/>
        </w:rPr>
      </w:pPr>
    </w:p>
    <w:p w:rsidR="00C30EB7" w:rsidRDefault="00C30EB7" w:rsidP="00C30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</w:rPr>
      </w:pPr>
      <w:r>
        <w:rPr>
          <w:rFonts w:cs="Arial"/>
        </w:rPr>
        <w:t>OPMERKINGEN:</w:t>
      </w:r>
    </w:p>
    <w:p w:rsidR="00C30EB7" w:rsidRDefault="00C30EB7" w:rsidP="00C30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</w:rPr>
      </w:pPr>
      <w:r>
        <w:rPr>
          <w:rFonts w:cs="Arial"/>
        </w:rPr>
        <w:t>A1: enz.</w:t>
      </w:r>
    </w:p>
    <w:p w:rsidR="00C30EB7" w:rsidRDefault="00C30EB7" w:rsidP="00C30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</w:rPr>
      </w:pPr>
    </w:p>
    <w:p w:rsidR="00C30EB7" w:rsidRDefault="00C30EB7" w:rsidP="00C30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</w:rPr>
      </w:pPr>
    </w:p>
    <w:p w:rsidR="00C30EB7" w:rsidRDefault="00C30EB7" w:rsidP="00C30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</w:rPr>
      </w:pPr>
    </w:p>
    <w:p w:rsidR="00C30EB7" w:rsidRPr="00C30EB7" w:rsidRDefault="00C30EB7" w:rsidP="00C30EB7"/>
    <w:p w:rsidR="003D36C5" w:rsidRDefault="003D36C5" w:rsidP="003D36C5"/>
    <w:p w:rsidR="003D36C5" w:rsidRPr="004C2D2B" w:rsidRDefault="003D36C5" w:rsidP="003D36C5">
      <w:pPr>
        <w:rPr>
          <w:b/>
        </w:rPr>
      </w:pPr>
      <w:r w:rsidRPr="004C2D2B">
        <w:rPr>
          <w:b/>
        </w:rPr>
        <w:t>Reflectievragen</w:t>
      </w:r>
    </w:p>
    <w:p w:rsidR="007A5212" w:rsidRPr="00B703AB" w:rsidRDefault="007A5212" w:rsidP="007A5212">
      <w:pPr>
        <w:rPr>
          <w:rFonts w:cs="Arial"/>
          <w:szCs w:val="22"/>
        </w:rPr>
      </w:pPr>
    </w:p>
    <w:p w:rsidR="007A5212" w:rsidRPr="00B703AB" w:rsidRDefault="007A5212" w:rsidP="007A5212">
      <w:pPr>
        <w:pStyle w:val="Lijstalinea"/>
        <w:numPr>
          <w:ilvl w:val="0"/>
          <w:numId w:val="6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 xml:space="preserve">Welke punten vallen op als </w:t>
      </w:r>
      <w:r w:rsidR="00A804D3">
        <w:rPr>
          <w:rFonts w:cs="Arial"/>
          <w:szCs w:val="22"/>
        </w:rPr>
        <w:t>u</w:t>
      </w:r>
      <w:r w:rsidRPr="00B703AB">
        <w:rPr>
          <w:rFonts w:cs="Arial"/>
          <w:szCs w:val="22"/>
        </w:rPr>
        <w:t xml:space="preserve"> kijkt naar het klassenmanagement, didactiek en pedagogiek?</w:t>
      </w:r>
    </w:p>
    <w:p w:rsidR="007A5212" w:rsidRDefault="00A804D3" w:rsidP="007A5212">
      <w:pPr>
        <w:pStyle w:val="Lijstalinea"/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>Welke punten vindt u</w:t>
      </w:r>
      <w:r w:rsidR="007A5212" w:rsidRPr="00B703AB">
        <w:rPr>
          <w:rFonts w:cs="Arial"/>
          <w:szCs w:val="22"/>
        </w:rPr>
        <w:t xml:space="preserve"> sterk in deze les en welke minder? Onderbouw </w:t>
      </w:r>
      <w:r>
        <w:rPr>
          <w:rFonts w:cs="Arial"/>
          <w:szCs w:val="22"/>
        </w:rPr>
        <w:t>uw</w:t>
      </w:r>
      <w:r w:rsidR="007A5212" w:rsidRPr="00B703AB">
        <w:rPr>
          <w:rFonts w:cs="Arial"/>
          <w:szCs w:val="22"/>
        </w:rPr>
        <w:t xml:space="preserve"> uitspraken.</w:t>
      </w:r>
    </w:p>
    <w:p w:rsidR="004C2D2B" w:rsidRPr="004C2D2B" w:rsidRDefault="004C2D2B" w:rsidP="007A5212">
      <w:pPr>
        <w:pStyle w:val="Lijstalinea"/>
        <w:numPr>
          <w:ilvl w:val="0"/>
          <w:numId w:val="6"/>
        </w:numPr>
        <w:rPr>
          <w:rFonts w:cs="Arial"/>
          <w:szCs w:val="22"/>
        </w:rPr>
      </w:pPr>
      <w:r w:rsidRPr="004C2D2B">
        <w:rPr>
          <w:rFonts w:eastAsiaTheme="minorHAnsi" w:cs="Arial"/>
          <w:color w:val="000000"/>
          <w:szCs w:val="22"/>
          <w:lang w:eastAsia="en-US"/>
        </w:rPr>
        <w:t>Hoe zi</w:t>
      </w:r>
      <w:r>
        <w:rPr>
          <w:rFonts w:eastAsiaTheme="minorHAnsi" w:cs="Arial"/>
          <w:color w:val="000000"/>
          <w:szCs w:val="22"/>
          <w:lang w:eastAsia="en-US"/>
        </w:rPr>
        <w:t xml:space="preserve">et de </w:t>
      </w:r>
      <w:r w:rsidR="00A804D3">
        <w:rPr>
          <w:rFonts w:eastAsiaTheme="minorHAnsi" w:cs="Arial"/>
          <w:color w:val="000000"/>
          <w:szCs w:val="22"/>
          <w:lang w:eastAsia="en-US"/>
        </w:rPr>
        <w:t>student</w:t>
      </w:r>
      <w:r>
        <w:rPr>
          <w:rFonts w:eastAsiaTheme="minorHAnsi" w:cs="Arial"/>
          <w:color w:val="000000"/>
          <w:szCs w:val="22"/>
          <w:lang w:eastAsia="en-US"/>
        </w:rPr>
        <w:t xml:space="preserve"> het effect van </w:t>
      </w:r>
      <w:r w:rsidR="00A804D3">
        <w:rPr>
          <w:rFonts w:eastAsiaTheme="minorHAnsi" w:cs="Arial"/>
          <w:color w:val="000000"/>
          <w:szCs w:val="22"/>
          <w:lang w:eastAsia="en-US"/>
        </w:rPr>
        <w:t xml:space="preserve">zijn/ </w:t>
      </w:r>
      <w:r>
        <w:rPr>
          <w:rFonts w:eastAsiaTheme="minorHAnsi" w:cs="Arial"/>
          <w:color w:val="000000"/>
          <w:szCs w:val="22"/>
          <w:lang w:eastAsia="en-US"/>
        </w:rPr>
        <w:t>haar</w:t>
      </w:r>
      <w:r w:rsidRPr="004C2D2B">
        <w:rPr>
          <w:rFonts w:eastAsiaTheme="minorHAnsi" w:cs="Arial"/>
          <w:color w:val="000000"/>
          <w:szCs w:val="22"/>
          <w:lang w:eastAsia="en-US"/>
        </w:rPr>
        <w:t xml:space="preserve"> gedrag terug in het gedrag van de leerlingen?</w:t>
      </w:r>
    </w:p>
    <w:p w:rsidR="007A5212" w:rsidRPr="00B703AB" w:rsidRDefault="007A5212" w:rsidP="007A5212">
      <w:pPr>
        <w:pStyle w:val="Lijstalinea"/>
        <w:numPr>
          <w:ilvl w:val="0"/>
          <w:numId w:val="6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 xml:space="preserve">Check de observaties bij de </w:t>
      </w:r>
      <w:r w:rsidR="00A804D3">
        <w:rPr>
          <w:rFonts w:cs="Arial"/>
          <w:szCs w:val="22"/>
        </w:rPr>
        <w:t>student</w:t>
      </w:r>
      <w:r w:rsidRPr="00B703AB">
        <w:rPr>
          <w:rFonts w:cs="Arial"/>
          <w:szCs w:val="22"/>
        </w:rPr>
        <w:t xml:space="preserve">: herkent de </w:t>
      </w:r>
      <w:r w:rsidR="00A804D3">
        <w:rPr>
          <w:rFonts w:cs="Arial"/>
          <w:szCs w:val="22"/>
        </w:rPr>
        <w:t>student</w:t>
      </w:r>
      <w:r w:rsidRPr="00B703AB">
        <w:rPr>
          <w:rFonts w:cs="Arial"/>
          <w:szCs w:val="22"/>
        </w:rPr>
        <w:t xml:space="preserve"> deze punten? Ja/nee Vertel eens? Is dit een doorsnee les?</w:t>
      </w:r>
    </w:p>
    <w:sectPr w:rsidR="007A5212" w:rsidRPr="00B703AB" w:rsidSect="00831C3A">
      <w:headerReference w:type="default" r:id="rId9"/>
      <w:footerReference w:type="default" r:id="rId10"/>
      <w:pgSz w:w="11906" w:h="16838"/>
      <w:pgMar w:top="1276" w:right="1417" w:bottom="851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DE" w:rsidRDefault="001866DE" w:rsidP="000F7DB9">
      <w:r>
        <w:separator/>
      </w:r>
    </w:p>
  </w:endnote>
  <w:endnote w:type="continuationSeparator" w:id="0">
    <w:p w:rsidR="001866DE" w:rsidRDefault="001866DE" w:rsidP="000F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2515"/>
      <w:docPartObj>
        <w:docPartGallery w:val="Page Numbers (Bottom of Page)"/>
        <w:docPartUnique/>
      </w:docPartObj>
    </w:sdtPr>
    <w:sdtEndPr/>
    <w:sdtContent>
      <w:p w:rsidR="00831C3A" w:rsidRDefault="00E53593">
        <w:pPr>
          <w:pStyle w:val="Voettekst"/>
          <w:jc w:val="right"/>
        </w:pPr>
        <w:r>
          <w:fldChar w:fldCharType="begin"/>
        </w:r>
        <w:r w:rsidR="003E12C8">
          <w:instrText xml:space="preserve"> PAGE   \* MERGEFORMAT </w:instrText>
        </w:r>
        <w:r>
          <w:fldChar w:fldCharType="separate"/>
        </w:r>
        <w:r w:rsidR="00C30E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1C3A" w:rsidRDefault="00831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DE" w:rsidRDefault="001866DE" w:rsidP="000F7DB9">
      <w:r>
        <w:separator/>
      </w:r>
    </w:p>
  </w:footnote>
  <w:footnote w:type="continuationSeparator" w:id="0">
    <w:p w:rsidR="001866DE" w:rsidRDefault="001866DE" w:rsidP="000F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B9" w:rsidRDefault="000003FE">
    <w:pPr>
      <w:pStyle w:val="Koptekst"/>
    </w:pPr>
    <w:r>
      <w:tab/>
    </w:r>
    <w:r w:rsidR="00B703AB">
      <w:t xml:space="preserve">                                      </w:t>
    </w:r>
    <w:r w:rsidR="00EE5569" w:rsidRPr="00EE556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-68580</wp:posOffset>
          </wp:positionV>
          <wp:extent cx="2228850" cy="257175"/>
          <wp:effectExtent l="19050" t="0" r="0" b="0"/>
          <wp:wrapNone/>
          <wp:docPr id="11" name="Afbeelding 6" descr="Macintosh HD:Users:agschoolderman:Desktop:logo's:new_name_Breitner_NL:AHK_ABV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schoolderman:Desktop:logo's:new_name_Breitner_NL:AHK_ABV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033">
      <w:tab/>
    </w:r>
    <w:r w:rsidR="00B703AB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51"/>
    <w:multiLevelType w:val="hybridMultilevel"/>
    <w:tmpl w:val="530C52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195"/>
    <w:multiLevelType w:val="hybridMultilevel"/>
    <w:tmpl w:val="2C88C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22A1"/>
    <w:multiLevelType w:val="hybridMultilevel"/>
    <w:tmpl w:val="32728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5D6"/>
    <w:multiLevelType w:val="hybridMultilevel"/>
    <w:tmpl w:val="0B365A46"/>
    <w:lvl w:ilvl="0" w:tplc="1DB6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562F"/>
    <w:multiLevelType w:val="hybridMultilevel"/>
    <w:tmpl w:val="330CD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2720"/>
    <w:multiLevelType w:val="hybridMultilevel"/>
    <w:tmpl w:val="53CAD2CC"/>
    <w:lvl w:ilvl="0" w:tplc="EB782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B8E24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color w:val="auto"/>
        <w:w w:val="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A"/>
    <w:rsid w:val="000003FE"/>
    <w:rsid w:val="0002224F"/>
    <w:rsid w:val="00037D36"/>
    <w:rsid w:val="0008056F"/>
    <w:rsid w:val="000B2393"/>
    <w:rsid w:val="000D39EB"/>
    <w:rsid w:val="000F51D5"/>
    <w:rsid w:val="000F7DB9"/>
    <w:rsid w:val="00171C39"/>
    <w:rsid w:val="001866DE"/>
    <w:rsid w:val="002017A5"/>
    <w:rsid w:val="002029FD"/>
    <w:rsid w:val="003474A3"/>
    <w:rsid w:val="003725C9"/>
    <w:rsid w:val="00382033"/>
    <w:rsid w:val="003D36C5"/>
    <w:rsid w:val="003E12C8"/>
    <w:rsid w:val="00430227"/>
    <w:rsid w:val="004A519F"/>
    <w:rsid w:val="004C2D2B"/>
    <w:rsid w:val="0053332D"/>
    <w:rsid w:val="005440F3"/>
    <w:rsid w:val="00553017"/>
    <w:rsid w:val="005E2D4B"/>
    <w:rsid w:val="00673085"/>
    <w:rsid w:val="006B2B12"/>
    <w:rsid w:val="006F5211"/>
    <w:rsid w:val="00737DFB"/>
    <w:rsid w:val="007A5212"/>
    <w:rsid w:val="007F5EC6"/>
    <w:rsid w:val="007F601F"/>
    <w:rsid w:val="00831C3A"/>
    <w:rsid w:val="00875E3A"/>
    <w:rsid w:val="008A3B19"/>
    <w:rsid w:val="00930DBC"/>
    <w:rsid w:val="00981C45"/>
    <w:rsid w:val="00A804D3"/>
    <w:rsid w:val="00AB4A74"/>
    <w:rsid w:val="00B03AAF"/>
    <w:rsid w:val="00B33A3F"/>
    <w:rsid w:val="00B703AB"/>
    <w:rsid w:val="00B82434"/>
    <w:rsid w:val="00B93472"/>
    <w:rsid w:val="00BC2149"/>
    <w:rsid w:val="00C06C99"/>
    <w:rsid w:val="00C30EB7"/>
    <w:rsid w:val="00E53593"/>
    <w:rsid w:val="00EB218E"/>
    <w:rsid w:val="00EE5569"/>
    <w:rsid w:val="00F945D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F23B"/>
  <w15:docId w15:val="{78E380C8-7CBF-4D82-99F1-C90D9EC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E3A"/>
    <w:pPr>
      <w:spacing w:after="0" w:line="240" w:lineRule="auto"/>
    </w:pPr>
    <w:rPr>
      <w:rFonts w:ascii="Arial" w:eastAsia="MS Mincho" w:hAnsi="Arial" w:cs="Times New Roman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3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rsid w:val="00875E3A"/>
    <w:pPr>
      <w:ind w:left="720"/>
      <w:contextualSpacing/>
    </w:pPr>
    <w:rPr>
      <w:rFonts w:ascii="Arial Narrow" w:eastAsia="Cambria" w:hAnsi="Arial Narrow"/>
    </w:rPr>
  </w:style>
  <w:style w:type="paragraph" w:styleId="Lijstalinea">
    <w:name w:val="List Paragraph"/>
    <w:basedOn w:val="Standaard"/>
    <w:uiPriority w:val="34"/>
    <w:qFormat/>
    <w:rsid w:val="00875E3A"/>
    <w:pPr>
      <w:ind w:left="720"/>
      <w:contextualSpacing/>
    </w:pPr>
  </w:style>
  <w:style w:type="table" w:styleId="Tabelraster">
    <w:name w:val="Table Grid"/>
    <w:basedOn w:val="Standaardtabel"/>
    <w:uiPriority w:val="59"/>
    <w:rsid w:val="0087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Tahoma" w:eastAsia="MS Mincho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7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7DB9"/>
    <w:rPr>
      <w:rFonts w:ascii="Arial" w:eastAsia="MS Mincho" w:hAnsi="Arial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7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DB9"/>
    <w:rPr>
      <w:rFonts w:ascii="Arial" w:eastAsia="MS Mincho" w:hAnsi="Arial" w:cs="Times New Roman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D3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4C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.nl/demo-lesobservatieapp&#8226;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ABFE545D7E54BAE3FED0E9785CB3B" ma:contentTypeVersion="9" ma:contentTypeDescription="Een nieuw document maken." ma:contentTypeScope="" ma:versionID="1e1325857a329ae9435ffabaa10f822a">
  <xsd:schema xmlns:xsd="http://www.w3.org/2001/XMLSchema" xmlns:xs="http://www.w3.org/2001/XMLSchema" xmlns:p="http://schemas.microsoft.com/office/2006/metadata/properties" xmlns:ns2="3bdc7ada-ecac-4249-af24-dc3275abb0d3" xmlns:ns3="2177c623-56ee-4334-848a-c6ec526f41e2" targetNamespace="http://schemas.microsoft.com/office/2006/metadata/properties" ma:root="true" ma:fieldsID="2b85e2b223218f040dcde3e0921a02b7" ns2:_="" ns3:_="">
    <xsd:import namespace="3bdc7ada-ecac-4249-af24-dc3275abb0d3"/>
    <xsd:import namespace="2177c623-56ee-4334-848a-c6ec526f4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7ada-ecac-4249-af24-dc3275abb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7c623-56ee-4334-848a-c6ec526f4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858B3-7F2B-4F6E-9867-A9CC36CFD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5AAAC-47DD-452D-A6EA-1479253F2D4F}"/>
</file>

<file path=customXml/itemProps3.xml><?xml version="1.0" encoding="utf-8"?>
<ds:datastoreItem xmlns:ds="http://schemas.openxmlformats.org/officeDocument/2006/customXml" ds:itemID="{8598D4E0-812A-4914-82C2-1C2E2B306079}"/>
</file>

<file path=customXml/itemProps4.xml><?xml version="1.0" encoding="utf-8"?>
<ds:datastoreItem xmlns:ds="http://schemas.openxmlformats.org/officeDocument/2006/customXml" ds:itemID="{370BFFD6-50C6-4304-B46D-9A8F72232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Jenniskens</dc:creator>
  <cp:lastModifiedBy>Janneke Alink</cp:lastModifiedBy>
  <cp:revision>2</cp:revision>
  <cp:lastPrinted>2015-07-09T11:04:00Z</cp:lastPrinted>
  <dcterms:created xsi:type="dcterms:W3CDTF">2019-07-12T12:10:00Z</dcterms:created>
  <dcterms:modified xsi:type="dcterms:W3CDTF">2019-07-12T12:10:00Z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0x010100C3AABFE545D7E54BAE3FED0E9785CB3B</vt:lpwstr>
  </property>
</Properties>
</file>